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Merkblatt über die nachträgliche Namensänderung von Kindern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 Änderung von Familiennamen der Kinder ist im Bürgerlichen Gesetzbuch (BGB) gesetzlich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festgeschrieben. Im Folgenden stellen wir Ihnen die häufigsten Fallkonstellationen vor, bei denen eine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nachträgliche Namensänderung bei Kindern in Betracht kommt. Die Namensänderungen erfolgen in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der Regel durch abzugebende Erklärungen gegenüber dem Standesbeamten, die öffentlich zu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beglaubigen sind. Eine persönliche Vorsprache ist daher in allen Fällen notwendig. Sie werden im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Folgenden häufig den Begriff „Anschlusserklärung des Kindes“ finden. Als Anschlusserklärung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versteht man die Willenserklärung des Kindes, sich der Änderung des Familiennamens seiner Eltern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oder eines Elternteils anzuschließen. Bei Kindern zwischen dem vollendeten 5. Lebensjahr und dem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14. Lebensjahr wird in der Regel der/die gesetzliche/n Vertreter des Kindes diese Anschlusserklärung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abgeben. Hat das Kind bereits das 14. Lebensjahr vollendet, so kann es die Erklärung nur selbst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abgeben, bedarf dazu jedoch der Zustimmung seines/r gesetzlichen Vertreter/s.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Beachten Sie auch hier die Zuständigkeitsvoraussetzungen. Grundsätzlich können die nachfolgend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genannten Erklärungen bei jedem Standesbeamten abgegeben werden. Wirksam werden diese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jedoch erst durch die Entgegennahme des zuständigen Standesbeamten. In vielen Fällen ist dies der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Standesbeamte, der das Geburtenregister des Kindes führt (am Geburtsort). Sollte das Kind im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Ausland geboren sein, ist der Standesbeamte des Wohnsitzes für die Entgegennahme der Erklärung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zuständig. Auch hier werden Sie von den Standesbeamten individuell beraten und informiert. Die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genannten vorzulegenden Unterlagen erheben keinen Anspruch auf Vollständigkeit. Im Einzelfall kann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 Vorlage weiterer Nachweise notwendig sein!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TTE24CC350t00" w:hAnsi="TTE24CC350t00" w:cs="TTE24CC350t00"/>
          <w:sz w:val="18"/>
          <w:szCs w:val="18"/>
        </w:rPr>
        <w:t xml:space="preserve">1. </w:t>
      </w:r>
      <w:r>
        <w:rPr>
          <w:rFonts w:ascii="Helvetica-Bold" w:hAnsi="Helvetica-Bold" w:cs="Helvetica-Bold"/>
          <w:b/>
          <w:bCs/>
          <w:sz w:val="20"/>
          <w:szCs w:val="20"/>
        </w:rPr>
        <w:t>Die Eltern heiraten und bestimmen einen gemeinsamen Ehenamen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Kinder, die das 5. Lebensjahr noch nicht vollendet haben, folgen automatisch der Namensführung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ihrer Eltern. Haben gemeinsame Kinder bereits das 5. Lebensjahr vollendet, so ist eine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Anschlusserklärung erforderlich. In der Regel wird diese Erklärung bei Eheschließung durch den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Standesbeamten aufgenommen.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Bitte beachten Sie, dass eine Namensänderung auch eintritt, wenn das Kind den zum Ehenamen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bestimmten Familiennamen eines Elternteils bereits führt. Rein äußerlich behält das Kind den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Namen, es tritt jedoch eine Qualitätsänderung ein, da das Kind nunmehr seinen Geburtsnamen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nicht mehr nur von dem Familiennamen eines Elternteils, sondern von dem Ehenamen seiner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Eltern ableitet. Daher ist auch in diesen Fällen bei Kindern die das 5. Lebensjahr vollendet haben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eine Anschlusserklärung erforderlich.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E6CEF">
        <w:rPr>
          <w:rFonts w:ascii="Helvetica" w:hAnsi="Helvetica" w:cs="Helvetica"/>
          <w:b/>
          <w:sz w:val="20"/>
          <w:szCs w:val="20"/>
          <w:u w:val="single"/>
        </w:rPr>
        <w:t>Vorzulegende Unterlagen:</w:t>
      </w:r>
      <w:r>
        <w:rPr>
          <w:rFonts w:ascii="Helvetica" w:hAnsi="Helvetica" w:cs="Helvetica"/>
          <w:sz w:val="20"/>
          <w:szCs w:val="20"/>
        </w:rPr>
        <w:t xml:space="preserve"> aktuelle Geburtsurkunde des Kindes, Eheurkunde (ggf. im Stammbuch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enthalten), Personalausweise oder Reisepässe.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TTE200D340t00" w:hAnsi="TTE200D340t00" w:cs="TTE200D340t00"/>
          <w:sz w:val="18"/>
          <w:szCs w:val="18"/>
        </w:rPr>
        <w:t xml:space="preserve">2. </w:t>
      </w:r>
      <w:r>
        <w:rPr>
          <w:rFonts w:ascii="Helvetica-Bold" w:hAnsi="Helvetica-Bold" w:cs="Helvetica-Bold"/>
          <w:b/>
          <w:bCs/>
          <w:sz w:val="20"/>
          <w:szCs w:val="20"/>
        </w:rPr>
        <w:t>Die Eltern heiraten, bestimmen aber keinen gemeinsamen Ehenamen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a. </w:t>
      </w:r>
      <w:r>
        <w:rPr>
          <w:rFonts w:ascii="Helvetica" w:hAnsi="Helvetica" w:cs="Helvetica"/>
          <w:sz w:val="20"/>
          <w:szCs w:val="20"/>
        </w:rPr>
        <w:t>Die Eltern haben bereits durch Sorgeerklärung die gemeinsame Sorge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Regelmäßig ist eine Neubestimmung des Geburtsnamens des Kindes in diesem Fall nicht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mehr möglich. Sie käme nur dann in Betracht, wenn seit der Abgabe der Sorgeerklärung beim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Jugendamt noch keine drei Monate vergangen wären.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b. </w:t>
      </w:r>
      <w:r>
        <w:rPr>
          <w:rFonts w:ascii="Helvetica" w:hAnsi="Helvetica" w:cs="Helvetica"/>
          <w:sz w:val="20"/>
          <w:szCs w:val="20"/>
        </w:rPr>
        <w:t>Die Eltern hatten bisher keine gemeinsame Sorge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diesem Fall können die Eltern den Geburtsnamen des Kindes innerhalb von drei Monaten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neu bestimmen. In Betracht kommen entweder der Familienname des Vaters oder der der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Mutter. Die Bildung eines aus beiden Familiennamen zusammengesetzten Doppelnamen ist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nicht möglich. Auch hier ist für Kinder, die das 5. Lebensjahr vollendet haben eine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Anschlusserklärung erforderlich.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 Entscheidung für einen Familiennamen hat Bindungswirkung für alle nachfolgenden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Geschwisterkinder.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E6CEF">
        <w:rPr>
          <w:rFonts w:ascii="Helvetica" w:hAnsi="Helvetica" w:cs="Helvetica"/>
          <w:b/>
          <w:sz w:val="20"/>
          <w:szCs w:val="20"/>
          <w:u w:val="single"/>
        </w:rPr>
        <w:t>Vorzulegende Unterlagen:</w:t>
      </w:r>
      <w:r>
        <w:rPr>
          <w:rFonts w:ascii="Helvetica" w:hAnsi="Helvetica" w:cs="Helvetica"/>
          <w:sz w:val="20"/>
          <w:szCs w:val="20"/>
        </w:rPr>
        <w:t xml:space="preserve"> aktuelle Geburtsurkunde des Kindes, Eheurkunde der Eltern (ggf.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im Stammbuch enthalten), Personalausweise oder Reisepässe.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TTE200D340t00" w:hAnsi="TTE200D340t00" w:cs="TTE200D340t00"/>
          <w:sz w:val="18"/>
          <w:szCs w:val="18"/>
        </w:rPr>
        <w:t xml:space="preserve">3. </w:t>
      </w:r>
      <w:r>
        <w:rPr>
          <w:rFonts w:ascii="Helvetica-Bold" w:hAnsi="Helvetica-Bold" w:cs="Helvetica-Bold"/>
          <w:b/>
          <w:bCs/>
          <w:sz w:val="20"/>
          <w:szCs w:val="20"/>
        </w:rPr>
        <w:t>Der sorgeberechtigte Elternteil heiratet und bestimmt einen Ehenamen (Einbenennung)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diesem Fall kann der Elternteil, dem die elterliche Sorge für ein Kind allein oder gemeinsam mit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dem anderen Elternteil zusteht, und sein Ehegatte, der nicht Elternteil des Kindes ist, dem Kind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ihren Ehenamen erteilen (</w:t>
      </w:r>
      <w:proofErr w:type="spellStart"/>
      <w:r w:rsidRPr="00051B65">
        <w:rPr>
          <w:rFonts w:ascii="Helvetica" w:hAnsi="Helvetica" w:cs="Helvetica"/>
          <w:b/>
          <w:sz w:val="20"/>
          <w:szCs w:val="20"/>
        </w:rPr>
        <w:t>Einbenennung</w:t>
      </w:r>
      <w:proofErr w:type="spellEnd"/>
      <w:r>
        <w:rPr>
          <w:rFonts w:ascii="Helvetica" w:hAnsi="Helvetica" w:cs="Helvetica"/>
          <w:sz w:val="20"/>
          <w:szCs w:val="20"/>
        </w:rPr>
        <w:t>). Dazu müssen folgende Voraussetzungen erfüllt sein: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Das Kind ist noch minderjährig und unverheiratet.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Das Kind muss in den gemeinsamen Haushalt aufgenommen sein.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- Hat der andere Elternteil ebenfalls die elterliche Sorge oder führt das Kind seinen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Familiennamen, so ist die Einwilligung dieses Elternteils zur </w:t>
      </w:r>
      <w:proofErr w:type="spellStart"/>
      <w:r w:rsidRPr="00051B65">
        <w:rPr>
          <w:rFonts w:ascii="Helvetica" w:hAnsi="Helvetica" w:cs="Helvetica"/>
          <w:b/>
          <w:sz w:val="20"/>
          <w:szCs w:val="20"/>
        </w:rPr>
        <w:t>Einbenennung</w:t>
      </w:r>
      <w:proofErr w:type="spellEnd"/>
      <w:r>
        <w:rPr>
          <w:rFonts w:ascii="Helvetica" w:hAnsi="Helvetica" w:cs="Helvetica"/>
          <w:sz w:val="20"/>
          <w:szCs w:val="20"/>
        </w:rPr>
        <w:t xml:space="preserve"> erforderlich.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Eine verweigerte Einwilligung kann durch das Familiengericht ersetzt werden, wenn es zum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Wohle des Kindes erforderlich ist.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Hat das Kind das 5. Lebensjahr vollendet, so ist eine Anschlusserklärung zur </w:t>
      </w:r>
      <w:proofErr w:type="spellStart"/>
      <w:r>
        <w:rPr>
          <w:rFonts w:ascii="Helvetica" w:hAnsi="Helvetica" w:cs="Helvetica"/>
          <w:sz w:val="20"/>
          <w:szCs w:val="20"/>
        </w:rPr>
        <w:t>Einbenennung</w:t>
      </w:r>
      <w:proofErr w:type="spellEnd"/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notwendig. Die Ersetzung einer verweigerten Anschlusserklärung durch den mitsorgeberechtigten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Elternteil ist gesetzlich nicht vorgesehen!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Bei der </w:t>
      </w:r>
      <w:proofErr w:type="spellStart"/>
      <w:r>
        <w:rPr>
          <w:rFonts w:ascii="Helvetica" w:hAnsi="Helvetica" w:cs="Helvetica"/>
          <w:sz w:val="20"/>
          <w:szCs w:val="20"/>
        </w:rPr>
        <w:t>Einbenennung</w:t>
      </w:r>
      <w:proofErr w:type="spellEnd"/>
      <w:r>
        <w:rPr>
          <w:rFonts w:ascii="Helvetica" w:hAnsi="Helvetica" w:cs="Helvetica"/>
          <w:sz w:val="20"/>
          <w:szCs w:val="20"/>
        </w:rPr>
        <w:t xml:space="preserve"> ist es auch möglich, den Ehenamen dem von dem Kind zur Zeit der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Erklärung geführten Namen voranstellen oder anfügen. Beachten Sie bitte, dass die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Einbenennung</w:t>
      </w:r>
      <w:proofErr w:type="spellEnd"/>
      <w:r>
        <w:rPr>
          <w:rFonts w:ascii="Helvetica" w:hAnsi="Helvetica" w:cs="Helvetica"/>
          <w:sz w:val="20"/>
          <w:szCs w:val="20"/>
        </w:rPr>
        <w:t xml:space="preserve"> unwiderruflich ist. Sollte z.B. die Ehe der Mutter des Kindes geschieden werden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und die Mutter ihren Geburtsnamen wieder annehmen, so kann das Kind nicht mehr folgen. Es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behält den durch </w:t>
      </w:r>
      <w:proofErr w:type="spellStart"/>
      <w:r>
        <w:rPr>
          <w:rFonts w:ascii="Helvetica" w:hAnsi="Helvetica" w:cs="Helvetica"/>
          <w:sz w:val="20"/>
          <w:szCs w:val="20"/>
        </w:rPr>
        <w:t>Einbenennung</w:t>
      </w:r>
      <w:proofErr w:type="spellEnd"/>
      <w:r>
        <w:rPr>
          <w:rFonts w:ascii="Helvetica" w:hAnsi="Helvetica" w:cs="Helvetica"/>
          <w:sz w:val="20"/>
          <w:szCs w:val="20"/>
        </w:rPr>
        <w:t xml:space="preserve"> erworbenen Namen!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E6CEF">
        <w:rPr>
          <w:rFonts w:ascii="Helvetica" w:hAnsi="Helvetica" w:cs="Helvetica"/>
          <w:b/>
          <w:sz w:val="20"/>
          <w:szCs w:val="20"/>
          <w:u w:val="single"/>
        </w:rPr>
        <w:t>Vorzulegende Unterlagen:</w:t>
      </w:r>
      <w:r>
        <w:rPr>
          <w:rFonts w:ascii="Helvetica" w:hAnsi="Helvetica" w:cs="Helvetica"/>
          <w:sz w:val="20"/>
          <w:szCs w:val="20"/>
        </w:rPr>
        <w:t xml:space="preserve"> aktuelle Geburtsurkunde des Kindes, Eheurkunde des betroffenen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Elternteils (ggf. im Stammbuch enthalten), Haushaltsbescheinigung, Sorgerechtsnachweis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(„Negativbescheinigung“), Personalausweise oder Reisepässe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TTE200D340t00" w:hAnsi="TTE200D340t00" w:cs="TTE200D340t00"/>
          <w:sz w:val="18"/>
          <w:szCs w:val="18"/>
        </w:rPr>
        <w:t xml:space="preserve">4. </w:t>
      </w:r>
      <w:r>
        <w:rPr>
          <w:rFonts w:ascii="Helvetica-Bold" w:hAnsi="Helvetica-Bold" w:cs="Helvetica-Bold"/>
          <w:b/>
          <w:bCs/>
          <w:sz w:val="20"/>
          <w:szCs w:val="20"/>
        </w:rPr>
        <w:t>Der alleinsorgeberechtigte Elternteil erklärt, dass das Kind den Familiennamen des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anderen Elternteils erhalten soll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Dies ist der Fall der sog. Namenserteilung. Ein solcher Fall liegt immer dann vor, wenn die Eltern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 Kindes nicht mit einander verheiratet sind. In der Regel hat die Mutter dann das alleinige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Sorgerecht. Nach § 1617a Abs. 2 BGB kann der allein sorgeberechtigter Elternteil bestimmen,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dass das Kind den Familiennamen des nicht sorgeberechtigten Elternteils erhalten soll. Der nicht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sorgeberechtigte Elternteil muss hierzu zustimmen. Hat das Kind das 5. Lebensjahr vollendet, so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ist eine Anschlusserklärung des Kindes zur Namenserteilung notwendig. Sollte die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Namenserteilung vor der Beurkundung der Geburt erklärt werden, so wird das Kind sofort mit dem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erteilten Namen im Geburtenbuch eingetragen, d.h. den Eltern wird eine Geburtsurkunde mit dem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neuen Namen des Kindes ausgehändigt. Beachten Sie bitte, dass alle notwendigen Erklärungen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öffentlich zu beglaubigen sind und daher die persönliche Vorsprache beim Standesamt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erforderlich ist. Bedenken Sie auch bitte, dass eine Namenserteilung nicht mehr widerrufen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werden kann, also ein einmal dem Kind erteilter Name nicht mehr rückgängig zu machen ist.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E6CEF">
        <w:rPr>
          <w:rFonts w:ascii="Helvetica" w:hAnsi="Helvetica" w:cs="Helvetica"/>
          <w:b/>
          <w:sz w:val="20"/>
          <w:szCs w:val="20"/>
          <w:u w:val="single"/>
        </w:rPr>
        <w:t>Vorzulegende Unterlagen:</w:t>
      </w:r>
      <w:r>
        <w:rPr>
          <w:rFonts w:ascii="Helvetica" w:hAnsi="Helvetica" w:cs="Helvetica"/>
          <w:sz w:val="20"/>
          <w:szCs w:val="20"/>
        </w:rPr>
        <w:t xml:space="preserve"> aktuelle Geburtsurkunde des Kindes mit Eintragung von Vater und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Mutter, Sorgerechtsnachweis (sog. Negativbescheinigung, erhältlich beim Jugendamt des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Geburtsortes), Geburtsurkunde des Vaters, Personalausweis oder Reisepass.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TTE200D340t00" w:hAnsi="TTE200D340t00" w:cs="TTE200D340t00"/>
          <w:sz w:val="18"/>
          <w:szCs w:val="18"/>
        </w:rPr>
        <w:t xml:space="preserve">5. </w:t>
      </w:r>
      <w:r>
        <w:rPr>
          <w:rFonts w:ascii="Helvetica-Bold" w:hAnsi="Helvetica-Bold" w:cs="Helvetica-Bold"/>
          <w:b/>
          <w:bCs/>
          <w:sz w:val="20"/>
          <w:szCs w:val="20"/>
        </w:rPr>
        <w:t>Die nicht miteinander verheirateten Eltern geben eine Sorgeerklärung ab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diesem Fall ist eine Neubestimmung des Familiennamens des Kindes möglich. Hier gilt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allerdings eine Ausschlussfrist von 3 Monaten, die mit dem Tag der Begründung der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gemeinsamen Sorge beginnt. Nach Ablauf dieser 3 Monate ist eine Namensänderung nicht mehr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möglich! Die Eltern können innerhalb der Frist durch Erklärung gegenüber dem Standesbeamten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den Namen, den der Vater oder die Mutter zur Zeit der Erklärung führt, zum Geburtsnamen des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Kindes bestimmen. Auch bei der Neubestimmung des Geburtsnamens ist eine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Anschlusserklärung des Kindes erforderlich, wenn es das 5. Lebensjahr vollendet hat. Die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Namensbestimmung hat Auswirkungen auf alle Geschwisterkinder.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FE6CEF">
        <w:rPr>
          <w:rFonts w:ascii="Helvetica" w:hAnsi="Helvetica" w:cs="Helvetica"/>
          <w:b/>
          <w:sz w:val="20"/>
          <w:szCs w:val="20"/>
          <w:u w:val="single"/>
        </w:rPr>
        <w:t>Vorzulegende Unterlagen:</w:t>
      </w:r>
      <w:r>
        <w:rPr>
          <w:rFonts w:ascii="Helvetica" w:hAnsi="Helvetica" w:cs="Helvetica"/>
          <w:sz w:val="20"/>
          <w:szCs w:val="20"/>
        </w:rPr>
        <w:t xml:space="preserve"> aktuelle Geburtsurkunde des Kindes mit Eintragung von Vater und</w:t>
      </w:r>
    </w:p>
    <w:p w:rsidR="00051B65" w:rsidRDefault="00051B65" w:rsidP="00051B6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Mutter, Sorgerechtsnachweis, Geburtsurkunden des Vaters und der Mutter, Personalausweis oder</w:t>
      </w:r>
    </w:p>
    <w:p w:rsidR="005F5FE8" w:rsidRDefault="00051B65" w:rsidP="00051B65">
      <w:r>
        <w:rPr>
          <w:rFonts w:ascii="Helvetica" w:hAnsi="Helvetica" w:cs="Helvetica"/>
          <w:sz w:val="20"/>
          <w:szCs w:val="20"/>
        </w:rPr>
        <w:t>Reisepass.</w:t>
      </w:r>
      <w:bookmarkStart w:id="0" w:name="_GoBack"/>
      <w:bookmarkEnd w:id="0"/>
    </w:p>
    <w:sectPr w:rsidR="005F5F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24CC3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0D3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65"/>
    <w:rsid w:val="00051B65"/>
    <w:rsid w:val="005F5FE8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75E1E-6674-4C8B-9F4A-4B31BA7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Gmeinwieser Gisela</dc:creator>
  <cp:keywords/>
  <dc:description/>
  <cp:lastModifiedBy>Jung Stefanie</cp:lastModifiedBy>
  <cp:revision>2</cp:revision>
  <dcterms:created xsi:type="dcterms:W3CDTF">2021-09-10T06:09:00Z</dcterms:created>
  <dcterms:modified xsi:type="dcterms:W3CDTF">2021-09-23T08:13:00Z</dcterms:modified>
</cp:coreProperties>
</file>